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63" w:rsidRPr="002D2AC6" w:rsidRDefault="00BB2C94">
      <w:pPr>
        <w:rPr>
          <w:rFonts w:ascii="Verdana" w:hAnsi="Verdana" w:cstheme="minorHAnsi"/>
          <w:b/>
        </w:rPr>
      </w:pPr>
      <w:r w:rsidRPr="002D2AC6">
        <w:rPr>
          <w:rFonts w:ascii="Verdana" w:hAnsi="Verdana" w:cstheme="minorHAnsi"/>
          <w:b/>
        </w:rPr>
        <w:t xml:space="preserve">Zahlen und Statistiken Spielzeit </w:t>
      </w:r>
      <w:r w:rsidR="0064491B">
        <w:rPr>
          <w:rFonts w:ascii="Verdana" w:hAnsi="Verdana" w:cstheme="minorHAnsi"/>
          <w:b/>
        </w:rPr>
        <w:t>2021/2022</w:t>
      </w:r>
    </w:p>
    <w:p w:rsidR="00BB2C94" w:rsidRPr="002D2AC6" w:rsidRDefault="00BB2C94">
      <w:pPr>
        <w:rPr>
          <w:rFonts w:ascii="Verdana" w:hAnsi="Verdana" w:cstheme="minorHAnsi"/>
          <w:b/>
          <w:sz w:val="20"/>
          <w:szCs w:val="20"/>
        </w:rPr>
      </w:pPr>
      <w:r w:rsidRPr="002D2AC6">
        <w:rPr>
          <w:rFonts w:ascii="Verdana" w:hAnsi="Verdana" w:cstheme="minorHAnsi"/>
          <w:b/>
          <w:sz w:val="20"/>
          <w:szCs w:val="20"/>
        </w:rPr>
        <w:t>Anzahl der festangestellten Mitarbeitenden</w:t>
      </w:r>
    </w:p>
    <w:p w:rsidR="00BB2C94" w:rsidRPr="002D2AC6" w:rsidRDefault="00BB2C94">
      <w:pPr>
        <w:rPr>
          <w:rFonts w:ascii="Verdana" w:hAnsi="Verdana" w:cstheme="minorHAnsi"/>
          <w:sz w:val="20"/>
          <w:szCs w:val="20"/>
        </w:rPr>
      </w:pPr>
      <w:r w:rsidRPr="002D2AC6">
        <w:rPr>
          <w:rFonts w:ascii="Verdana" w:hAnsi="Verdana" w:cstheme="minorHAnsi"/>
          <w:sz w:val="20"/>
          <w:szCs w:val="20"/>
        </w:rPr>
        <w:t xml:space="preserve">(Oper, Schauspiel, Bühnenservice) insgesamt: </w:t>
      </w:r>
      <w:r w:rsidR="0064491B">
        <w:rPr>
          <w:rFonts w:ascii="Verdana" w:hAnsi="Verdana" w:cstheme="minorHAnsi"/>
          <w:sz w:val="20"/>
          <w:szCs w:val="20"/>
        </w:rPr>
        <w:t>1033</w:t>
      </w:r>
    </w:p>
    <w:p w:rsidR="00BB2C94" w:rsidRPr="002D2AC6" w:rsidRDefault="00BB2C94">
      <w:pPr>
        <w:rPr>
          <w:rFonts w:ascii="Verdana" w:hAnsi="Verdana" w:cstheme="minorHAnsi"/>
          <w:b/>
          <w:sz w:val="20"/>
          <w:szCs w:val="20"/>
        </w:rPr>
      </w:pPr>
      <w:r w:rsidRPr="002D2AC6">
        <w:rPr>
          <w:rFonts w:ascii="Verdana" w:hAnsi="Verdana" w:cstheme="minorHAnsi"/>
          <w:b/>
          <w:sz w:val="20"/>
          <w:szCs w:val="20"/>
        </w:rPr>
        <w:t>Oper:</w:t>
      </w:r>
    </w:p>
    <w:p w:rsidR="00DF0AC8" w:rsidRDefault="00BB2C94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proofErr w:type="spellStart"/>
      <w:r w:rsidRPr="00DF0AC8">
        <w:rPr>
          <w:rFonts w:ascii="Verdana" w:hAnsi="Verdana" w:cstheme="minorHAnsi"/>
          <w:sz w:val="20"/>
          <w:szCs w:val="20"/>
        </w:rPr>
        <w:t>Sängeri:innen</w:t>
      </w:r>
      <w:proofErr w:type="spellEnd"/>
      <w:r w:rsidR="00DF0AC8">
        <w:rPr>
          <w:rFonts w:ascii="Verdana" w:hAnsi="Verdana" w:cstheme="minorHAnsi"/>
          <w:sz w:val="20"/>
          <w:szCs w:val="20"/>
        </w:rPr>
        <w:t xml:space="preserve"> (fest engagiert, inklusive Opernstudio)</w:t>
      </w:r>
      <w:r w:rsidR="002D2AC6" w:rsidRPr="00DF0AC8">
        <w:rPr>
          <w:rFonts w:ascii="Verdana" w:hAnsi="Verdana" w:cstheme="minorHAnsi"/>
          <w:sz w:val="20"/>
          <w:szCs w:val="20"/>
        </w:rPr>
        <w:t>:</w:t>
      </w:r>
      <w:r w:rsidR="00DF0AC8">
        <w:rPr>
          <w:rFonts w:ascii="Verdana" w:hAnsi="Verdana" w:cstheme="minorHAnsi"/>
          <w:sz w:val="20"/>
          <w:szCs w:val="20"/>
        </w:rPr>
        <w:t xml:space="preserve"> </w:t>
      </w:r>
      <w:r w:rsidR="0064491B">
        <w:rPr>
          <w:rFonts w:ascii="Verdana" w:hAnsi="Verdana" w:cstheme="minorHAnsi"/>
          <w:sz w:val="20"/>
          <w:szCs w:val="20"/>
        </w:rPr>
        <w:t>49</w:t>
      </w:r>
    </w:p>
    <w:p w:rsidR="00DF0AC8" w:rsidRDefault="002D2AC6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Orchester</w:t>
      </w:r>
      <w:r w:rsidR="00DF0AC8" w:rsidRPr="00DF0AC8">
        <w:t xml:space="preserve"> </w:t>
      </w:r>
      <w:r w:rsidR="00DF0AC8">
        <w:rPr>
          <w:rFonts w:ascii="Verdana" w:hAnsi="Verdana" w:cstheme="minorHAnsi"/>
          <w:sz w:val="20"/>
          <w:szCs w:val="20"/>
        </w:rPr>
        <w:t>(inklusive</w:t>
      </w:r>
      <w:r w:rsidR="00DF0AC8" w:rsidRPr="00DF0AC8">
        <w:rPr>
          <w:rFonts w:ascii="Verdana" w:hAnsi="Verdana" w:cstheme="minorHAnsi"/>
          <w:sz w:val="20"/>
          <w:szCs w:val="20"/>
        </w:rPr>
        <w:t xml:space="preserve"> Generalmusikdirektor, Kapellmeister, Orchesterdirektor, Orchesterbüro , Orchesterwarte, Musiker/innen)</w:t>
      </w:r>
      <w:r w:rsidRPr="00DF0AC8">
        <w:rPr>
          <w:rFonts w:ascii="Verdana" w:hAnsi="Verdana" w:cstheme="minorHAnsi"/>
          <w:sz w:val="20"/>
          <w:szCs w:val="20"/>
        </w:rPr>
        <w:t>:</w:t>
      </w:r>
      <w:r w:rsidR="00DF0AC8">
        <w:rPr>
          <w:rFonts w:ascii="Verdana" w:hAnsi="Verdana" w:cstheme="minorHAnsi"/>
          <w:sz w:val="20"/>
          <w:szCs w:val="20"/>
        </w:rPr>
        <w:t xml:space="preserve"> </w:t>
      </w:r>
      <w:r w:rsidR="0064491B">
        <w:rPr>
          <w:rFonts w:ascii="Verdana" w:hAnsi="Verdana" w:cstheme="minorHAnsi"/>
          <w:sz w:val="20"/>
          <w:szCs w:val="20"/>
        </w:rPr>
        <w:t>116</w:t>
      </w:r>
    </w:p>
    <w:p w:rsidR="00DF0AC8" w:rsidRDefault="002D2AC6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Chor</w:t>
      </w:r>
      <w:r w:rsidR="00DF0AC8" w:rsidRPr="00DF0AC8">
        <w:t xml:space="preserve"> </w:t>
      </w:r>
      <w:r w:rsidR="00DF0AC8" w:rsidRPr="00DF0AC8">
        <w:rPr>
          <w:rFonts w:ascii="Verdana" w:hAnsi="Verdana" w:cstheme="minorHAnsi"/>
          <w:sz w:val="20"/>
          <w:szCs w:val="20"/>
        </w:rPr>
        <w:t xml:space="preserve">(incl. Chordirektor, Stellvertreter, </w:t>
      </w:r>
      <w:proofErr w:type="spellStart"/>
      <w:r w:rsidR="00DF0AC8" w:rsidRPr="00DF0AC8">
        <w:rPr>
          <w:rFonts w:ascii="Verdana" w:hAnsi="Verdana" w:cstheme="minorHAnsi"/>
          <w:sz w:val="20"/>
          <w:szCs w:val="20"/>
        </w:rPr>
        <w:t>Chorbüro</w:t>
      </w:r>
      <w:proofErr w:type="spellEnd"/>
      <w:r w:rsidR="00DF0AC8" w:rsidRPr="00DF0AC8">
        <w:rPr>
          <w:rFonts w:ascii="Verdana" w:hAnsi="Verdana" w:cstheme="minorHAnsi"/>
          <w:sz w:val="20"/>
          <w:szCs w:val="20"/>
        </w:rPr>
        <w:t>, Chorsänger/innen)</w:t>
      </w:r>
      <w:r w:rsidRPr="00DF0AC8">
        <w:rPr>
          <w:rFonts w:ascii="Verdana" w:hAnsi="Verdana" w:cstheme="minorHAnsi"/>
          <w:sz w:val="20"/>
          <w:szCs w:val="20"/>
        </w:rPr>
        <w:t>:</w:t>
      </w:r>
      <w:r w:rsidR="00DF0AC8">
        <w:rPr>
          <w:rFonts w:ascii="Verdana" w:hAnsi="Verdana" w:cstheme="minorHAnsi"/>
          <w:sz w:val="20"/>
          <w:szCs w:val="20"/>
        </w:rPr>
        <w:t xml:space="preserve"> </w:t>
      </w:r>
      <w:r w:rsidR="0064491B">
        <w:rPr>
          <w:rFonts w:ascii="Verdana" w:hAnsi="Verdana" w:cstheme="minorHAnsi"/>
          <w:sz w:val="20"/>
          <w:szCs w:val="20"/>
        </w:rPr>
        <w:t>73</w:t>
      </w:r>
    </w:p>
    <w:p w:rsidR="00DF0AC8" w:rsidRDefault="002D2AC6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 xml:space="preserve">Neuproduktionen </w:t>
      </w:r>
      <w:r w:rsidR="0064491B">
        <w:rPr>
          <w:rFonts w:ascii="Verdana" w:hAnsi="Verdana" w:cstheme="minorHAnsi"/>
          <w:sz w:val="20"/>
          <w:szCs w:val="20"/>
        </w:rPr>
        <w:t>2021/2022</w:t>
      </w:r>
      <w:r w:rsidRPr="00DF0AC8">
        <w:rPr>
          <w:rFonts w:ascii="Verdana" w:hAnsi="Verdana" w:cstheme="minorHAnsi"/>
          <w:sz w:val="20"/>
          <w:szCs w:val="20"/>
        </w:rPr>
        <w:t>:</w:t>
      </w:r>
      <w:r w:rsidR="00DE4083">
        <w:rPr>
          <w:rFonts w:ascii="Verdana" w:hAnsi="Verdana" w:cstheme="minorHAnsi"/>
          <w:sz w:val="20"/>
          <w:szCs w:val="20"/>
        </w:rPr>
        <w:t>11</w:t>
      </w:r>
      <w:bookmarkStart w:id="0" w:name="_GoBack"/>
      <w:bookmarkEnd w:id="0"/>
    </w:p>
    <w:p w:rsidR="00DF0AC8" w:rsidRDefault="002D2AC6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 xml:space="preserve">Anzahl der Aufführungen in der Spielzeit </w:t>
      </w:r>
      <w:r w:rsidR="0064491B">
        <w:rPr>
          <w:rFonts w:ascii="Verdana" w:hAnsi="Verdana" w:cstheme="minorHAnsi"/>
          <w:sz w:val="20"/>
          <w:szCs w:val="20"/>
        </w:rPr>
        <w:t>2021/2022: 286</w:t>
      </w:r>
    </w:p>
    <w:p w:rsidR="00DF0AC8" w:rsidRDefault="002D2AC6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Verkaufte Karten:</w:t>
      </w:r>
      <w:r w:rsidR="00DF0AC8">
        <w:rPr>
          <w:rFonts w:ascii="Verdana" w:hAnsi="Verdana" w:cstheme="minorHAnsi"/>
          <w:sz w:val="20"/>
          <w:szCs w:val="20"/>
        </w:rPr>
        <w:t xml:space="preserve"> </w:t>
      </w:r>
      <w:r w:rsidR="0064491B">
        <w:rPr>
          <w:rFonts w:ascii="Verdana" w:hAnsi="Verdana" w:cstheme="minorHAnsi"/>
          <w:sz w:val="20"/>
          <w:szCs w:val="20"/>
        </w:rPr>
        <w:t>119.620</w:t>
      </w:r>
    </w:p>
    <w:p w:rsidR="002D2AC6" w:rsidRPr="00DF0AC8" w:rsidRDefault="002D2AC6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Auslastung:</w:t>
      </w:r>
      <w:r w:rsidR="00DF0AC8">
        <w:rPr>
          <w:rFonts w:ascii="Verdana" w:hAnsi="Verdana" w:cstheme="minorHAnsi"/>
          <w:sz w:val="20"/>
          <w:szCs w:val="20"/>
        </w:rPr>
        <w:t xml:space="preserve"> </w:t>
      </w:r>
      <w:r w:rsidR="0064491B">
        <w:rPr>
          <w:rFonts w:ascii="Verdana" w:hAnsi="Verdana" w:cstheme="minorHAnsi"/>
          <w:sz w:val="20"/>
          <w:szCs w:val="20"/>
        </w:rPr>
        <w:t>65,16%</w:t>
      </w:r>
    </w:p>
    <w:p w:rsidR="002D2AC6" w:rsidRPr="002D2AC6" w:rsidRDefault="002D2AC6" w:rsidP="002D2AC6">
      <w:pPr>
        <w:rPr>
          <w:rFonts w:ascii="Verdana" w:hAnsi="Verdana" w:cstheme="minorHAnsi"/>
          <w:b/>
          <w:sz w:val="20"/>
          <w:szCs w:val="20"/>
        </w:rPr>
      </w:pPr>
      <w:r w:rsidRPr="002D2AC6">
        <w:rPr>
          <w:rFonts w:ascii="Verdana" w:hAnsi="Verdana" w:cstheme="minorHAnsi"/>
          <w:b/>
          <w:sz w:val="20"/>
          <w:szCs w:val="20"/>
        </w:rPr>
        <w:t>Schauspiel:</w:t>
      </w:r>
    </w:p>
    <w:p w:rsidR="00DF0AC8" w:rsidRPr="00DF0AC8" w:rsidRDefault="002D2AC6" w:rsidP="00DF0AC8">
      <w:pPr>
        <w:pStyle w:val="Listenabsatz"/>
        <w:numPr>
          <w:ilvl w:val="0"/>
          <w:numId w:val="10"/>
        </w:numPr>
        <w:rPr>
          <w:rFonts w:ascii="Verdana" w:hAnsi="Verdana" w:cstheme="minorHAnsi"/>
          <w:b/>
          <w:sz w:val="20"/>
          <w:szCs w:val="20"/>
        </w:rPr>
      </w:pPr>
      <w:proofErr w:type="spellStart"/>
      <w:r w:rsidRPr="00DF0AC8">
        <w:rPr>
          <w:rFonts w:ascii="Verdana" w:hAnsi="Verdana" w:cstheme="minorHAnsi"/>
          <w:sz w:val="20"/>
          <w:szCs w:val="20"/>
        </w:rPr>
        <w:t>Schauspieler:innen</w:t>
      </w:r>
      <w:proofErr w:type="spellEnd"/>
      <w:r w:rsidRPr="00DF0AC8">
        <w:rPr>
          <w:rFonts w:ascii="Verdana" w:hAnsi="Verdana" w:cstheme="minorHAnsi"/>
          <w:sz w:val="20"/>
          <w:szCs w:val="20"/>
        </w:rPr>
        <w:t xml:space="preserve"> (fest engagiert, inklusive Schauspielstudio):</w:t>
      </w:r>
      <w:r w:rsidR="00DF0AC8">
        <w:rPr>
          <w:rFonts w:ascii="Verdana" w:hAnsi="Verdana" w:cstheme="minorHAnsi"/>
          <w:sz w:val="20"/>
          <w:szCs w:val="20"/>
        </w:rPr>
        <w:t xml:space="preserve"> </w:t>
      </w:r>
      <w:r w:rsidR="0064491B">
        <w:rPr>
          <w:rFonts w:ascii="Verdana" w:hAnsi="Verdana" w:cstheme="minorHAnsi"/>
          <w:sz w:val="20"/>
          <w:szCs w:val="20"/>
        </w:rPr>
        <w:t>29</w:t>
      </w:r>
    </w:p>
    <w:p w:rsidR="00DF0AC8" w:rsidRPr="00DF0AC8" w:rsidRDefault="002D2AC6" w:rsidP="00DF0AC8">
      <w:pPr>
        <w:pStyle w:val="Listenabsatz"/>
        <w:numPr>
          <w:ilvl w:val="0"/>
          <w:numId w:val="10"/>
        </w:numPr>
        <w:rPr>
          <w:rFonts w:ascii="Verdana" w:hAnsi="Verdana" w:cstheme="minorHAnsi"/>
          <w:b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 xml:space="preserve">Neuproduktionen </w:t>
      </w:r>
      <w:r w:rsidR="0064491B">
        <w:rPr>
          <w:rFonts w:ascii="Verdana" w:hAnsi="Verdana" w:cstheme="minorHAnsi"/>
          <w:sz w:val="20"/>
          <w:szCs w:val="20"/>
        </w:rPr>
        <w:t>2021/2022:</w:t>
      </w:r>
      <w:r w:rsidR="00486E3E">
        <w:rPr>
          <w:rFonts w:ascii="Verdana" w:hAnsi="Verdana" w:cstheme="minorHAnsi"/>
          <w:sz w:val="20"/>
          <w:szCs w:val="20"/>
        </w:rPr>
        <w:t xml:space="preserve"> 24</w:t>
      </w:r>
    </w:p>
    <w:p w:rsidR="00DF0AC8" w:rsidRPr="00DF0AC8" w:rsidRDefault="002D2AC6" w:rsidP="00DF0AC8">
      <w:pPr>
        <w:pStyle w:val="Listenabsatz"/>
        <w:numPr>
          <w:ilvl w:val="0"/>
          <w:numId w:val="10"/>
        </w:numPr>
        <w:rPr>
          <w:rFonts w:ascii="Verdana" w:hAnsi="Verdana" w:cstheme="minorHAnsi"/>
          <w:b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 xml:space="preserve">Anzahl der Aufführungen in der Spielzeit </w:t>
      </w:r>
      <w:r w:rsidR="0064491B">
        <w:rPr>
          <w:rFonts w:ascii="Verdana" w:hAnsi="Verdana" w:cstheme="minorHAnsi"/>
          <w:sz w:val="20"/>
          <w:szCs w:val="20"/>
        </w:rPr>
        <w:t>2021/2022: 379</w:t>
      </w:r>
    </w:p>
    <w:p w:rsidR="00DF0AC8" w:rsidRPr="00DF0AC8" w:rsidRDefault="002D2AC6" w:rsidP="00DF0AC8">
      <w:pPr>
        <w:pStyle w:val="Listenabsatz"/>
        <w:numPr>
          <w:ilvl w:val="0"/>
          <w:numId w:val="10"/>
        </w:numPr>
        <w:rPr>
          <w:rFonts w:ascii="Verdana" w:hAnsi="Verdana" w:cstheme="minorHAnsi"/>
          <w:b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Verkaufte Karten:</w:t>
      </w:r>
      <w:r w:rsidR="00DF0AC8">
        <w:rPr>
          <w:rFonts w:ascii="Verdana" w:hAnsi="Verdana" w:cstheme="minorHAnsi"/>
          <w:sz w:val="20"/>
          <w:szCs w:val="20"/>
        </w:rPr>
        <w:t xml:space="preserve"> </w:t>
      </w:r>
      <w:r w:rsidR="0064491B">
        <w:rPr>
          <w:rFonts w:ascii="Verdana" w:hAnsi="Verdana" w:cstheme="minorHAnsi"/>
          <w:sz w:val="20"/>
          <w:szCs w:val="20"/>
        </w:rPr>
        <w:t>75.901</w:t>
      </w:r>
    </w:p>
    <w:p w:rsidR="002D2AC6" w:rsidRPr="00DF0AC8" w:rsidRDefault="002D2AC6" w:rsidP="00DF0AC8">
      <w:pPr>
        <w:pStyle w:val="Listenabsatz"/>
        <w:numPr>
          <w:ilvl w:val="0"/>
          <w:numId w:val="10"/>
        </w:numPr>
        <w:rPr>
          <w:rFonts w:ascii="Verdana" w:hAnsi="Verdana" w:cstheme="minorHAnsi"/>
          <w:b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Auslastung:</w:t>
      </w:r>
      <w:r w:rsidR="00DF0AC8">
        <w:rPr>
          <w:rFonts w:ascii="Verdana" w:hAnsi="Verdana" w:cstheme="minorHAnsi"/>
          <w:sz w:val="20"/>
          <w:szCs w:val="20"/>
        </w:rPr>
        <w:t xml:space="preserve"> </w:t>
      </w:r>
      <w:r w:rsidR="0064491B">
        <w:rPr>
          <w:rFonts w:ascii="Verdana" w:hAnsi="Verdana" w:cstheme="minorHAnsi"/>
          <w:sz w:val="20"/>
          <w:szCs w:val="20"/>
        </w:rPr>
        <w:t>72,22%</w:t>
      </w:r>
    </w:p>
    <w:p w:rsidR="002D2AC6" w:rsidRDefault="002D2AC6" w:rsidP="002D2AC6">
      <w:pPr>
        <w:rPr>
          <w:rFonts w:ascii="Verdana" w:hAnsi="Verdana" w:cstheme="minorHAnsi"/>
          <w:b/>
          <w:sz w:val="20"/>
          <w:szCs w:val="20"/>
        </w:rPr>
      </w:pPr>
      <w:r w:rsidRPr="002D2AC6">
        <w:rPr>
          <w:rFonts w:ascii="Verdana" w:hAnsi="Verdana" w:cstheme="minorHAnsi"/>
          <w:b/>
          <w:sz w:val="20"/>
          <w:szCs w:val="20"/>
        </w:rPr>
        <w:t>Finanzierung:</w:t>
      </w:r>
    </w:p>
    <w:p w:rsidR="002D2AC6" w:rsidRPr="0064491B" w:rsidRDefault="002D2AC6" w:rsidP="002D2AC6">
      <w:pPr>
        <w:rPr>
          <w:rFonts w:ascii="Verdana" w:hAnsi="Verdana" w:cstheme="minorHAnsi"/>
          <w:sz w:val="20"/>
          <w:szCs w:val="20"/>
        </w:rPr>
      </w:pPr>
      <w:r w:rsidRPr="0064491B">
        <w:rPr>
          <w:rFonts w:ascii="Verdana" w:hAnsi="Verdana" w:cstheme="minorHAnsi"/>
          <w:sz w:val="20"/>
          <w:szCs w:val="20"/>
        </w:rPr>
        <w:t xml:space="preserve">Städtische Bühnen Frankfurt am Main GmbH gem. Jahresergebnis Spielzeit </w:t>
      </w:r>
      <w:r w:rsidR="0064491B" w:rsidRPr="0064491B">
        <w:rPr>
          <w:rFonts w:ascii="Verdana" w:hAnsi="Verdana" w:cstheme="minorHAnsi"/>
          <w:sz w:val="20"/>
          <w:szCs w:val="20"/>
        </w:rPr>
        <w:t>2021/2022:</w:t>
      </w:r>
      <w:r w:rsidRPr="0064491B">
        <w:rPr>
          <w:rFonts w:ascii="Verdana" w:hAnsi="Verdana" w:cstheme="minorHAnsi"/>
          <w:sz w:val="20"/>
          <w:szCs w:val="20"/>
        </w:rPr>
        <w:t xml:space="preserve"> </w:t>
      </w:r>
    </w:p>
    <w:p w:rsidR="0064491B" w:rsidRDefault="0064491B" w:rsidP="0064491B">
      <w:pPr>
        <w:pStyle w:val="Default"/>
        <w:numPr>
          <w:ilvl w:val="0"/>
          <w:numId w:val="11"/>
        </w:numPr>
        <w:spacing w:after="20"/>
        <w:rPr>
          <w:rFonts w:ascii="Verdana" w:hAnsi="Verdana"/>
          <w:sz w:val="20"/>
          <w:szCs w:val="20"/>
        </w:rPr>
      </w:pPr>
      <w:r w:rsidRPr="0064491B">
        <w:rPr>
          <w:rFonts w:ascii="Verdana" w:hAnsi="Verdana"/>
          <w:sz w:val="20"/>
          <w:szCs w:val="20"/>
        </w:rPr>
        <w:t xml:space="preserve">Jahresergebnis -81.864.000 € </w:t>
      </w:r>
    </w:p>
    <w:p w:rsidR="0064491B" w:rsidRPr="0064491B" w:rsidRDefault="0064491B" w:rsidP="0064491B">
      <w:pPr>
        <w:pStyle w:val="Default"/>
        <w:numPr>
          <w:ilvl w:val="0"/>
          <w:numId w:val="11"/>
        </w:numPr>
        <w:spacing w:after="20"/>
        <w:rPr>
          <w:rFonts w:ascii="Verdana" w:hAnsi="Verdana"/>
          <w:sz w:val="20"/>
          <w:szCs w:val="20"/>
        </w:rPr>
      </w:pPr>
      <w:r w:rsidRPr="0064491B">
        <w:rPr>
          <w:rFonts w:ascii="Verdana" w:hAnsi="Verdana"/>
          <w:sz w:val="20"/>
          <w:szCs w:val="20"/>
        </w:rPr>
        <w:t xml:space="preserve">Zuschuss des Landes Hessen (geht direkt an die Stadt Frankfurt) </w:t>
      </w:r>
    </w:p>
    <w:p w:rsidR="0064491B" w:rsidRPr="0064491B" w:rsidRDefault="0064491B" w:rsidP="0064491B">
      <w:pPr>
        <w:pStyle w:val="Default"/>
        <w:numPr>
          <w:ilvl w:val="0"/>
          <w:numId w:val="11"/>
        </w:numPr>
        <w:spacing w:after="20"/>
        <w:rPr>
          <w:rFonts w:ascii="Verdana" w:hAnsi="Verdana"/>
          <w:sz w:val="20"/>
          <w:szCs w:val="20"/>
        </w:rPr>
      </w:pPr>
      <w:r w:rsidRPr="0064491B">
        <w:rPr>
          <w:rFonts w:ascii="Verdana" w:hAnsi="Verdana"/>
          <w:sz w:val="20"/>
          <w:szCs w:val="20"/>
        </w:rPr>
        <w:t xml:space="preserve">Umsatzerlöse 7.666.000 € </w:t>
      </w:r>
    </w:p>
    <w:p w:rsidR="0064491B" w:rsidRPr="0064491B" w:rsidRDefault="0064491B" w:rsidP="0064491B">
      <w:pPr>
        <w:pStyle w:val="Defaul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64491B">
        <w:rPr>
          <w:rFonts w:ascii="Verdana" w:hAnsi="Verdana"/>
          <w:sz w:val="20"/>
          <w:szCs w:val="20"/>
        </w:rPr>
        <w:t xml:space="preserve">Andere </w:t>
      </w:r>
      <w:proofErr w:type="spellStart"/>
      <w:r w:rsidRPr="0064491B">
        <w:rPr>
          <w:rFonts w:ascii="Verdana" w:hAnsi="Verdana"/>
          <w:sz w:val="20"/>
          <w:szCs w:val="20"/>
        </w:rPr>
        <w:t>betriebl</w:t>
      </w:r>
      <w:proofErr w:type="spellEnd"/>
      <w:r w:rsidRPr="0064491B">
        <w:rPr>
          <w:rFonts w:ascii="Verdana" w:hAnsi="Verdana"/>
          <w:sz w:val="20"/>
          <w:szCs w:val="20"/>
        </w:rPr>
        <w:t xml:space="preserve">. Erträge 6.923.000 € </w:t>
      </w:r>
    </w:p>
    <w:p w:rsidR="002D2AC6" w:rsidRPr="0064491B" w:rsidRDefault="002D2AC6" w:rsidP="002D2AC6">
      <w:pPr>
        <w:rPr>
          <w:rFonts w:ascii="Verdana" w:hAnsi="Verdana" w:cstheme="minorHAnsi"/>
          <w:sz w:val="20"/>
          <w:szCs w:val="20"/>
        </w:rPr>
      </w:pPr>
    </w:p>
    <w:sectPr w:rsidR="002D2AC6" w:rsidRPr="00644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B05"/>
    <w:multiLevelType w:val="hybridMultilevel"/>
    <w:tmpl w:val="1FF2FE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12DA7"/>
    <w:multiLevelType w:val="hybridMultilevel"/>
    <w:tmpl w:val="4A7019E8"/>
    <w:lvl w:ilvl="0" w:tplc="3A04F8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B85"/>
    <w:multiLevelType w:val="hybridMultilevel"/>
    <w:tmpl w:val="37C88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1108E"/>
    <w:multiLevelType w:val="hybridMultilevel"/>
    <w:tmpl w:val="ABE01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E3834"/>
    <w:multiLevelType w:val="hybridMultilevel"/>
    <w:tmpl w:val="E31097DA"/>
    <w:lvl w:ilvl="0" w:tplc="D9C61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A7C03"/>
    <w:multiLevelType w:val="hybridMultilevel"/>
    <w:tmpl w:val="A3F8D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90130"/>
    <w:multiLevelType w:val="hybridMultilevel"/>
    <w:tmpl w:val="64440B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1F302B"/>
    <w:multiLevelType w:val="hybridMultilevel"/>
    <w:tmpl w:val="2DEE4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60FBB"/>
    <w:multiLevelType w:val="hybridMultilevel"/>
    <w:tmpl w:val="AF107CE6"/>
    <w:lvl w:ilvl="0" w:tplc="D9C61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F6089"/>
    <w:multiLevelType w:val="hybridMultilevel"/>
    <w:tmpl w:val="8BBE88EE"/>
    <w:lvl w:ilvl="0" w:tplc="D9C61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E3094"/>
    <w:multiLevelType w:val="hybridMultilevel"/>
    <w:tmpl w:val="BDBEC1EE"/>
    <w:lvl w:ilvl="0" w:tplc="60AE7E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94"/>
    <w:rsid w:val="002D2AC6"/>
    <w:rsid w:val="00486E3E"/>
    <w:rsid w:val="0064491B"/>
    <w:rsid w:val="00BB2C94"/>
    <w:rsid w:val="00DE4083"/>
    <w:rsid w:val="00DF0AC8"/>
    <w:rsid w:val="00F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C94"/>
    <w:pPr>
      <w:ind w:left="720"/>
      <w:contextualSpacing/>
    </w:pPr>
  </w:style>
  <w:style w:type="paragraph" w:customStyle="1" w:styleId="Default">
    <w:name w:val="Default"/>
    <w:basedOn w:val="Standard"/>
    <w:uiPriority w:val="99"/>
    <w:rsid w:val="0064491B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C94"/>
    <w:pPr>
      <w:ind w:left="720"/>
      <w:contextualSpacing/>
    </w:pPr>
  </w:style>
  <w:style w:type="paragraph" w:customStyle="1" w:styleId="Default">
    <w:name w:val="Default"/>
    <w:basedOn w:val="Standard"/>
    <w:uiPriority w:val="99"/>
    <w:rsid w:val="0064491B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3352-5A11-408A-97BA-E921F15C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3F787FCA.dotm</Template>
  <TotalTime>0</TotalTime>
  <Pages>1</Pages>
  <Words>136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Geschwandner, Paulina</dc:creator>
  <cp:lastModifiedBy>Riehl, Florentine</cp:lastModifiedBy>
  <cp:revision>2</cp:revision>
  <dcterms:created xsi:type="dcterms:W3CDTF">2023-12-14T11:56:00Z</dcterms:created>
  <dcterms:modified xsi:type="dcterms:W3CDTF">2023-12-14T11:56:00Z</dcterms:modified>
</cp:coreProperties>
</file>